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0D" w:rsidRPr="004B110D" w:rsidRDefault="004B110D" w:rsidP="004B110D">
      <w:pPr>
        <w:spacing w:after="0" w:line="224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17"/>
          <w:szCs w:val="17"/>
          <w:lang w:eastAsia="hr-HR"/>
        </w:rPr>
      </w:pPr>
      <w:r w:rsidRPr="004B110D">
        <w:rPr>
          <w:rFonts w:ascii="Times" w:eastAsia="Times New Roman" w:hAnsi="Times" w:cs="Times"/>
          <w:b/>
          <w:bCs/>
          <w:color w:val="000000"/>
          <w:sz w:val="17"/>
          <w:szCs w:val="17"/>
          <w:lang w:eastAsia="hr-HR"/>
        </w:rPr>
        <w:t>NN 62/2020 (27.5.2020.), Odluka o upisu učenika u I. razred srednje škole u školskoj godini 2020./2021.</w:t>
      </w:r>
    </w:p>
    <w:p w:rsidR="004B110D" w:rsidRPr="004B110D" w:rsidRDefault="004B110D" w:rsidP="004B110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3"/>
          <w:szCs w:val="23"/>
          <w:lang w:eastAsia="hr-HR"/>
        </w:rPr>
      </w:pPr>
      <w:r w:rsidRPr="004B110D">
        <w:rPr>
          <w:rFonts w:ascii="Times New Roman" w:eastAsia="Times New Roman" w:hAnsi="Times New Roman" w:cs="Times New Roman"/>
          <w:b/>
          <w:bCs/>
          <w:caps/>
          <w:color w:val="231F20"/>
          <w:sz w:val="23"/>
          <w:szCs w:val="23"/>
          <w:lang w:eastAsia="hr-HR"/>
        </w:rPr>
        <w:t>MINISTARSTVO ZNANOSTI I OBRAZOVANJA</w:t>
      </w:r>
    </w:p>
    <w:p w:rsidR="004B110D" w:rsidRPr="004B110D" w:rsidRDefault="004B110D" w:rsidP="004B110D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  <w:lang w:eastAsia="hr-HR"/>
        </w:rPr>
      </w:pPr>
      <w:r w:rsidRPr="004B110D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  <w:lang w:eastAsia="hr-HR"/>
        </w:rPr>
        <w:t>1240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Na temelju članka 22. stavka 7. Zakona o odgoju i obrazovanju u osnovnoj i srednjoj školi (»Narodne novine«, broj 87/2008, 86/2009, 92/2010, 105/2010 – ispr., 90/2011, 16/2012, 86/2012, 94/2013, 152/2014, 7/2017, 68/2018 i 98/2019), ministrica znanosti i obrazovanja donosi</w:t>
      </w:r>
    </w:p>
    <w:p w:rsidR="004B110D" w:rsidRPr="004B110D" w:rsidRDefault="004B110D" w:rsidP="004B110D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hr-HR"/>
        </w:rPr>
      </w:pPr>
      <w:r w:rsidRPr="004B110D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hr-HR"/>
        </w:rPr>
        <w:t>ODLUKU</w:t>
      </w:r>
    </w:p>
    <w:p w:rsidR="004B110D" w:rsidRPr="004B110D" w:rsidRDefault="004B110D" w:rsidP="004B110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  <w:lang w:eastAsia="hr-HR"/>
        </w:rPr>
      </w:pPr>
      <w:r w:rsidRPr="004B110D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  <w:lang w:eastAsia="hr-HR"/>
        </w:rPr>
        <w:t>O UPISU UČENIKA U I. RAZRED SREDNJE ŠKOLE U ŠKOLSKOJ GODINI 2020./2021.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OPĆE ODREDBE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II.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III.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Učenici se prijavljuju i upisuju u I. razred srednje škole u školskoj godini 2020./2021. elektroničkim načinom preko mrežne stranice Nacionalnoga informacijskog sustava prijava i upisa u srednje škole (u daljnjemu tekstu: NISpuSŠ) www.upisi.hr, a na temelju natječaja za upis koji raspisuju i objavljuju škole.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IV.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V.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1) u gimnazijske programe 10.643 učenika u 457 razrednih odjela ili 23,7 %;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2) u programe obrazovanja za stjecanje strukovne kvalifikacije u trajanju od četiri godine 18.709 učenika u 826 razrednih odjela ili 41,67 %;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3) u programe obrazovanja za stjecanje strukovne kvalifikacije u trajanju od tri godine 6.892 učenika u 314 razrednih odjela ili 15,35 %;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4) u programe obrazovanja za vezane obrte u trajanju od tri godine 5.114 učenika u 228 razrednih odjela ili 11,39 %;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6) u programe obrazovanja za stjecanje niže stručne spreme 169 učenika u 10 razrednih odjela ili 0,38 %;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7) u prilagođene i posebne programe za učenike s teškoćama u razvoju 886 učenika u 112 razrednih odjela ili 1,97 %;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8) u programe obrazovanja glazbenih i plesnih škola 1.397 učenika u 89 razrednih odjela ili 3,11 %.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(u daljnjem tekstu: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Struktura),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koja je u Dodatku ove odluke i njezin je sastavni dio.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VI.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u Strukturi razrednih odjela i broju učenika I. razreda srednjih škola u školskoj godini 2020./2021., II. dio – škole čiji su osnivači vjerske zajednice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(u daljnjem tekstu: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Struktura),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koja je u Dodatku ove odluke i njezin je sastavni dio.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VII.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Strukturi razrednih odjela i broju učenika I. razreda srednjih škola u školskoj godini 2020./2021., III. dio – privatne škole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(u daljnjem tekstu: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Struktura),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koja je u Dodatku i njezin je sastavni dio.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TIJELA KOJA SUDJELUJU U PROVEDBI ELEKTRONIČKIH PRIJAVA I UPISA U SREDNJE ŠKOLE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VIII.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(2) Upisna povjerenstva dužna su biti dostupna tijekom cijeloga trajanja upisnoga postupka.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(4) Kvalitetu postupka provedbe elektroničkih prijava i upisa u srednje škole prati i vrednuje Ministarstvo, odnosno tijela koja Ministarstvo ovlasti.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UPISNI ROKOVI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IX.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Učenici će se prijavljivati za upis i upisivati u I. razred srednjih škola u školskoj godini 2020./2021. u ljetnome i jesenskome upisnom roku.</w:t>
      </w:r>
    </w:p>
    <w:p w:rsidR="004B110D" w:rsidRPr="004B110D" w:rsidRDefault="004B110D" w:rsidP="004B11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inherit" w:eastAsia="Times New Roman" w:hAnsi="inherit" w:cs="Times New Roman"/>
          <w:i/>
          <w:iCs/>
          <w:color w:val="231F20"/>
          <w:sz w:val="16"/>
          <w:lang w:eastAsia="hr-HR"/>
        </w:rPr>
        <w:t>Ljetni upisni rok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X.</w:t>
      </w:r>
    </w:p>
    <w:tbl>
      <w:tblPr>
        <w:tblW w:w="6639" w:type="dxa"/>
        <w:tblCellMar>
          <w:left w:w="0" w:type="dxa"/>
          <w:right w:w="0" w:type="dxa"/>
        </w:tblCellMar>
        <w:tblLook w:val="04A0"/>
      </w:tblPr>
      <w:tblGrid>
        <w:gridCol w:w="5541"/>
        <w:gridCol w:w="1098"/>
      </w:tblGrid>
      <w:tr w:rsidR="004B110D" w:rsidRPr="004B110D" w:rsidTr="004B110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Opis postupaka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Datum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13. 7. – 16.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1. 6. – 8.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Završetak prijava obrazovnih programa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25. 7. 2020.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2"/>
                <w:lang w:eastAsia="hr-HR"/>
              </w:rPr>
              <w:t>Dostava potpisanog obrasca o upisu u I. razred srednje škole (upisnice) </w:t>
            </w: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u srednju školu u koju se učenik upisao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27. 7. – 31.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12. 8. 2020.</w:t>
            </w:r>
          </w:p>
        </w:tc>
      </w:tr>
    </w:tbl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</w:p>
    <w:p w:rsidR="004B110D" w:rsidRPr="004B110D" w:rsidRDefault="004B110D" w:rsidP="004B11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inherit" w:eastAsia="Times New Roman" w:hAnsi="inherit" w:cs="Times New Roman"/>
          <w:i/>
          <w:iCs/>
          <w:color w:val="231F20"/>
          <w:sz w:val="16"/>
          <w:lang w:eastAsia="hr-HR"/>
        </w:rPr>
        <w:t>Jesenski upisni rok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XI.</w:t>
      </w:r>
    </w:p>
    <w:tbl>
      <w:tblPr>
        <w:tblW w:w="6639" w:type="dxa"/>
        <w:tblCellMar>
          <w:left w:w="0" w:type="dxa"/>
          <w:right w:w="0" w:type="dxa"/>
        </w:tblCellMar>
        <w:tblLook w:val="04A0"/>
      </w:tblPr>
      <w:tblGrid>
        <w:gridCol w:w="5561"/>
        <w:gridCol w:w="1078"/>
      </w:tblGrid>
      <w:tr w:rsidR="004B110D" w:rsidRPr="004B110D" w:rsidTr="004B110D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Opis postupaka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Datum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Završetak registracije za kandidate izvan redovitog sustava obrazovanja RH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Završetak unosa rezultata s popravnih ispita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Završetak prijava obrazovnih programa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31. 8. 2020.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1. 9. 2020.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2"/>
                <w:lang w:eastAsia="hr-HR"/>
              </w:rPr>
              <w:t>Dostava potpisanog obrasca o upisu u I. razred srednje škole (upisnice) </w:t>
            </w: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2. 9. 2020.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3. 9. 2020.</w:t>
            </w:r>
          </w:p>
        </w:tc>
      </w:tr>
    </w:tbl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lastRenderedPageBreak/>
        <w:t>PRIJAVA KANDIDATA S TEŠKOĆAMA U RAZVOJU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XII.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i/>
          <w:iCs/>
          <w:color w:val="231F20"/>
          <w:sz w:val="14"/>
          <w:szCs w:val="14"/>
          <w:lang w:eastAsia="hr-HR"/>
        </w:rPr>
        <w:t>Ljetni upisni rok</w:t>
      </w:r>
    </w:p>
    <w:tbl>
      <w:tblPr>
        <w:tblW w:w="6639" w:type="dxa"/>
        <w:tblCellMar>
          <w:left w:w="0" w:type="dxa"/>
          <w:right w:w="0" w:type="dxa"/>
        </w:tblCellMar>
        <w:tblLook w:val="04A0"/>
      </w:tblPr>
      <w:tblGrid>
        <w:gridCol w:w="5151"/>
        <w:gridCol w:w="1488"/>
      </w:tblGrid>
      <w:tr w:rsidR="004B110D" w:rsidRPr="004B110D" w:rsidTr="004B110D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8. 6. – 26.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8. 6. – 26.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8. 6. – 29.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Upisna povjerenstva županijskih upravnih odjela unose navedene odabire u sustav NISpuSŠ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8. 6. – 29.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1. 7. – 2.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3. 7. 2020.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8. 7. 2020.</w:t>
            </w:r>
          </w:p>
        </w:tc>
      </w:tr>
    </w:tbl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i/>
          <w:iCs/>
          <w:color w:val="231F20"/>
          <w:sz w:val="14"/>
          <w:szCs w:val="14"/>
          <w:lang w:eastAsia="hr-HR"/>
        </w:rPr>
        <w:t>Jesenski upisni rok</w:t>
      </w:r>
    </w:p>
    <w:tbl>
      <w:tblPr>
        <w:tblW w:w="6639" w:type="dxa"/>
        <w:tblCellMar>
          <w:left w:w="0" w:type="dxa"/>
          <w:right w:w="0" w:type="dxa"/>
        </w:tblCellMar>
        <w:tblLook w:val="04A0"/>
      </w:tblPr>
      <w:tblGrid>
        <w:gridCol w:w="5155"/>
        <w:gridCol w:w="1484"/>
      </w:tblGrid>
      <w:tr w:rsidR="004B110D" w:rsidRPr="004B110D" w:rsidTr="004B110D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17. 8. – 19.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17. 8. – 19.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17. 8. – 19.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17. 8. – 19.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21. 8. 2020.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21. 8. 2020.</w:t>
            </w:r>
          </w:p>
        </w:tc>
      </w:tr>
    </w:tbl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PRIJAVA UČENIKA KOJI SE UPISUJU U ODJELE ZA SPORTAŠE U LJETNOME I JESENSKOME UPISNOM ROKU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XIII.</w:t>
      </w:r>
    </w:p>
    <w:tbl>
      <w:tblPr>
        <w:tblW w:w="6639" w:type="dxa"/>
        <w:tblCellMar>
          <w:left w:w="0" w:type="dxa"/>
          <w:right w:w="0" w:type="dxa"/>
        </w:tblCellMar>
        <w:tblLook w:val="04A0"/>
      </w:tblPr>
      <w:tblGrid>
        <w:gridCol w:w="5400"/>
        <w:gridCol w:w="1239"/>
      </w:tblGrid>
      <w:tr w:rsidR="004B110D" w:rsidRPr="004B110D" w:rsidTr="004B110D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Opis postupaka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Datum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1. 6. – 8.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10. 6. – 18.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Prigovor kandidata na pogreške (pogrešno upisani podaci, neupisani podaci…)</w:t>
            </w:r>
          </w:p>
          <w:p w:rsidR="004B110D" w:rsidRPr="004B110D" w:rsidRDefault="004B110D" w:rsidP="004B110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2"/>
                <w:szCs w:val="12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19. 6. – 25.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26. 6. 2020.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26. 6. – 29. 6. 2020.</w:t>
            </w:r>
          </w:p>
        </w:tc>
      </w:tr>
    </w:tbl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POSTUPAK PODNOŠENJA I RJEŠAVANJA PRIGOVORA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XIV.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(7) Rokovi za podnošenje prigovora iz ove točke utvrđeni su u točkama X., XI., XII. i XIII. ove Odluke.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NATJEČAJ ZA UPIS UČENIKA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XV.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Natječaj za upis učenika objavljuje se najkasnije do 30. lipnja 2020. godine na mrežnim stranicama i oglasnim pločama srednje škole i osnivača.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(3) Natječaj za upis sadrži: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popis programa obrazovanja i broj upisnih mjesta po vrstama programa obrazovanja sukladno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Strukturi,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rokove za upis učenika u I. razred u skladu s točkama X., XI. i XII. ove Odluke,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predmet posebno važan za upis koji određuje srednja škola,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natjecanje iz znanja koje se vrednuje pri upisu, a određuje ga srednja škola,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popis potrebnih dokumenata koji su uvjet za upis u pojedini program obrazovanja,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datume provođenja dodatnih ispita i provjera sukladno rokovima navedenima u točkama X., XI. i XII. ove Odluke,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popis stranih jezika koji se izvode u školi kao obvezni nastavni predmeti,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naknadu za povećane troškove obrazovanja propisanu točkom XIX. ove Odluke,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iznos školarine ako se naplaćuje,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datume zaprimanja upisnica i ostale dokumentacije potrebne za upis,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ostale kriterije i uvjete upisa koji se utvrđuju u skladu s ovom Odlukom i Pravilnikom o elementima i kriterijima.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PRIJAVA I UPIS UČENIKA U SREDNJU ŠKOLU</w:t>
      </w:r>
    </w:p>
    <w:p w:rsidR="004B110D" w:rsidRPr="004B110D" w:rsidRDefault="004B110D" w:rsidP="004B110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i/>
          <w:iCs/>
          <w:color w:val="231F20"/>
          <w:sz w:val="14"/>
          <w:szCs w:val="14"/>
          <w:lang w:eastAsia="hr-HR"/>
        </w:rPr>
        <w:t>Prijava učenika za upis u srednju školu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XVI.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Učenici koji osnovno obrazovanje završavaju kao redoviti učenici osnovne škole u Republici Hrvatskoj u školskoj godini 2019./2020. prijavljuju se u NISpuSŠ u skladu s postupcima opisanima na mrežnoj stranici www.upisi.hr.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i/>
          <w:iCs/>
          <w:color w:val="231F20"/>
          <w:sz w:val="14"/>
          <w:szCs w:val="14"/>
          <w:lang w:eastAsia="hr-HR"/>
        </w:rPr>
        <w:t>Upis učenika u I. razred srednje škole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XVII.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Na temelju javne objave konačnih ljestvica poretka učenika u NISpuSŠ-u, učenik ostvaruje pravo upisa u I. razred srednje škole u školskoj godini 2020./2021.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lastRenderedPageBreak/>
        <w:t>Odluke, što u NISpuSŠ-u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(3) Učenik svoj upis potvrđuje vlastoručnim potpisom i potpisom roditelja/skrbnika na obrascu (upisnici) dostupnom na mrežnoj stranici NISpuSŠ-a (www.upisi.hr), koji je dužan donijeti osobno ili dostaviti elektroničkim putem u srednju školu u rokovima utvrđenim u točkama X., XI. i XII. ove Odluke.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USTROJAVANJE RAZREDNIH ODJELA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XVIII.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Upis učenika u I. razred srednje škole u školskoj godini 2020./2021. provodi se u skladu sa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Strukturom.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(2) Škola može uz odobrenje ministrice znanosti i obrazovanja (u daljnjem tekstu: ministrica) u NISpuSŠ-u povećati broj upisnih mjesta utvrđenih u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Strukturi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(3) Iznimno, škola može uz pisanu suglasnost ministrice povećati broj upisnih mjesta utvrđenih u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Strukturi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najviše do 30 učenika u razrednome odjelu isključivo u slučajevima: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ako učenik srednje škole ne položi popravni ispit u jesenskome roku te ponavlja I. razred,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Strukturi,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ako škola integrira učenika glazbenog ili plesnog programa obrazovanja u nastavu općeobrazovnih predmeta pojedinoga razrednog odjela.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(4) U slučajevima iz stavka 3. ove točke srednja škola dužna je Ministarstvu dostaviti sljedeću dokumentaciju: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obrazloženje uza zahtjev za povećanje broja učenika u razrednome odjelu u odnosu na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Strukturom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utvrđeni broj učenika u razrednome odjelu,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podatke o svakom učeniku za kojega srednja škola podnosi zahtjev,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– dokaze iz kojih je vidljivo da učenik ostvaruje pravo upisa sukladno stavku 3. ove točke.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Strukturi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uz uvjet da taj razredni odjel nema manje od 20 učenika.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(6) Škola može u kombiniranim razrednim odjelima odstupiti od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Strukture,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uz odobrenje ministrice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Strukture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(8) Škole koje izvode prilagođene i posebne programe za učenike s teškoćama u razvoju mogu odstupiti od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Strukture,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uz odobrenje ministrice u NISpuSŠ-u, i ustrojiti razredni odjel i s manjim brojem učenika.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(9) Prije objave konačne ljestvice poretka u oba upisna roka ministrica može u NISpuSŠ-u promijeniti strukturu i broj razrednih odjela te broj učenika u razrednome odjelu ovisno o broju učenika prijavljenih u pojedini razredni odjel obrazovnoga programa.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(10) Ustroj i broj razrednih odjela objavljen u NISpuSŠ-u smatra se konačnim brojem ustrojenih razrednih odjela te brojem upisanih učenika.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NAKNADE ZA POVEĆANE TROŠKOVE OBRAZOVANJA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XIX.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Za pojedine programe obrazovanja mogu se utvrditi povećani troškovi obrazovanja.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NAKNADNI UPISNI ROK ZA UPIS UČENIKA NAKON ISTEKA JESENSKOGA UPISNOG ROKA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XX.</w:t>
      </w:r>
    </w:p>
    <w:p w:rsidR="004B110D" w:rsidRPr="004B110D" w:rsidRDefault="004B110D" w:rsidP="004B110D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4B110D">
        <w:rPr>
          <w:rFonts w:ascii="inherit" w:eastAsia="Times New Roman" w:hAnsi="inherit" w:cs="Times New Roman"/>
          <w:i/>
          <w:iCs/>
          <w:color w:val="231F20"/>
          <w:sz w:val="15"/>
          <w:lang w:eastAsia="hr-HR"/>
        </w:rPr>
        <w:t>Strukturom,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a utvrđenih u NISpuSŠ-u.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(2) Učenici iz stavka 1. ovog članka za prijavu moraju ispunjavati sve uvjete propisane Pravilnikom o elementima i kriterijima te natječajem škole.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(3) Učenici se za upis u naknadnome upisnom roku mogu prijaviti školi od 4. do 21. rujna 2020.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(5) Nakon završetka naknadnoga upisnog roka Ministarstvo utvrđuje konačan broj ustrojenih razrednih odjela i broj upisanih učenika.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ZAVRŠNE ODREDBE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XXI.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O posebnostima upisa učenika u I. razred srednje škole koje nisu mogle biti predviđene odredbama ove Odluke odlučuje ministrica.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XXII.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Nadzor nad zakonitošću rada u provedbi ove Odluke obavlja Ministarstvo.</w:t>
      </w:r>
    </w:p>
    <w:p w:rsidR="004B110D" w:rsidRPr="004B110D" w:rsidRDefault="004B110D" w:rsidP="004B110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XXIII.</w:t>
      </w:r>
    </w:p>
    <w:p w:rsidR="004B110D" w:rsidRPr="004B110D" w:rsidRDefault="004B110D" w:rsidP="004B110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Ova Odluka stupa na snagu prvoga dana od dana objave u »Narodnim novinama«.</w:t>
      </w:r>
    </w:p>
    <w:p w:rsidR="004B110D" w:rsidRPr="004B110D" w:rsidRDefault="004B110D" w:rsidP="004B110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Klasa: 602-03/20-06/00029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br/>
        <w:t>Urbroj: 533-05-20-0006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br/>
        <w:t>Zagreb, 22. svibnja 2020.</w:t>
      </w:r>
    </w:p>
    <w:p w:rsidR="004B110D" w:rsidRPr="004B110D" w:rsidRDefault="004B110D" w:rsidP="004B110D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Ministrica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br/>
      </w:r>
      <w:r w:rsidRPr="004B110D">
        <w:rPr>
          <w:rFonts w:ascii="inherit" w:eastAsia="Times New Roman" w:hAnsi="inherit" w:cs="Times New Roman"/>
          <w:b/>
          <w:bCs/>
          <w:color w:val="231F20"/>
          <w:sz w:val="15"/>
          <w:lang w:eastAsia="hr-HR"/>
        </w:rPr>
        <w:t>prof. dr. sc. Blaženka Divjak, </w:t>
      </w:r>
      <w:r w:rsidRPr="004B110D">
        <w:rPr>
          <w:rFonts w:ascii="Times New Roman" w:eastAsia="Times New Roman" w:hAnsi="Times New Roman" w:cs="Times New Roman"/>
          <w:color w:val="231F20"/>
          <w:sz w:val="13"/>
          <w:szCs w:val="13"/>
          <w:lang w:eastAsia="hr-HR"/>
        </w:rPr>
        <w:t>v. r.</w:t>
      </w:r>
    </w:p>
    <w:p w:rsidR="004B110D" w:rsidRPr="004B110D" w:rsidRDefault="004B110D" w:rsidP="004B110D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Struktura razrednih odjela i broja učenika I. razreda srednjih škola u školskoj godini 2020./2021.</w:t>
      </w: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6639" w:type="dxa"/>
        <w:tblCellMar>
          <w:left w:w="0" w:type="dxa"/>
          <w:right w:w="0" w:type="dxa"/>
        </w:tblCellMar>
        <w:tblLook w:val="04A0"/>
      </w:tblPr>
      <w:tblGrid>
        <w:gridCol w:w="3517"/>
        <w:gridCol w:w="788"/>
        <w:gridCol w:w="608"/>
        <w:gridCol w:w="626"/>
        <w:gridCol w:w="559"/>
        <w:gridCol w:w="541"/>
      </w:tblGrid>
      <w:tr w:rsidR="004B110D" w:rsidRPr="004B110D" w:rsidTr="004B110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Naziv škole i obrazovnog programa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Šifra programa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Trajanje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Razredni odjeli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Oznaka za odjel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Učenici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I. Zagrebačka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Pomoćni bravar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270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2086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Bedekovčina (02-167-501)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Konjšćina Konjščina (02-177-501)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Konjšćina Konjščina (02-177-501)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262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u Novskoj Novska (03-054-502)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 xml:space="preserve">Medicinska sestra opće njege/medicinski tehničar opće </w:t>
            </w: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Tokar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Web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276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Medicinska škola Varaždin (05-086-505)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Mljekar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»Fran Galović« Koprivnica (06-037-501)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177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 xml:space="preserve">Medicinska sestra opće njege/medicinski tehničar opće </w:t>
            </w: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Tesar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1105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Zavarivač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Srednja škola Delnice (08-013-501)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Gimnazija Eugena Kumičića Opatija (08-058-502)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176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Intermedijski fotograf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Krojač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2852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Srednja škola Otočac (09-061-501)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474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Tokar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839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Gimnazija Požega (11-077-501)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Obrtnička škola Slavonski Brod (12-078-502)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Matije Antuna Reljkovića Slavonski Brod (12-</w:t>
            </w: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078-501)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Tehnička škola Slavonski Brod (12-078-505)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1381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Dimnjačar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Staklar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293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Tehničar geodezije i geoinformatike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Obrtnička škola Osijek (14-060-513)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 xml:space="preserve">Tehnička škola i prirodoslovna gimnazija Ruđera Boškovića Osijek </w:t>
            </w: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(14-060-510)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Ekološki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234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3373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217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– JMO (nastava na srpskom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 (Drenovci)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 (Drenovci)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Glazbena škola Makarska (17-047-503)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Ekonomska i upravna škola Split (17-126-511)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III. gimnazija, Split (17-126-507)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III. gimnazija, Split (17-126-507)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Kemijski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5056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Ličilac-soboslikar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192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2041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Srednja škola Vela Luka (19-038-502)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176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Likovna umjetnost i dizajn do izbora zanimanja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Jelkovec Sesvete (21-114-624)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Drvodjeljska škola Zagreb (21-114-549)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Dimnjačar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Staklar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Zidar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258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Kuhar (prilagođeni program) pril.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234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107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Galanterist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Škola za modu i dizajn Zagreb (21-114-544)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Trgovačka škola Zagreb (21-114-557)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39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312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286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13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9768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44903</w:t>
            </w:r>
          </w:p>
        </w:tc>
      </w:tr>
    </w:tbl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II. dio – škole čiji su osnivači vjerske zajednice</w:t>
      </w:r>
    </w:p>
    <w:tbl>
      <w:tblPr>
        <w:tblW w:w="6648" w:type="dxa"/>
        <w:tblCellMar>
          <w:left w:w="0" w:type="dxa"/>
          <w:right w:w="0" w:type="dxa"/>
        </w:tblCellMar>
        <w:tblLook w:val="04A0"/>
      </w:tblPr>
      <w:tblGrid>
        <w:gridCol w:w="3620"/>
        <w:gridCol w:w="694"/>
        <w:gridCol w:w="608"/>
        <w:gridCol w:w="626"/>
        <w:gridCol w:w="559"/>
        <w:gridCol w:w="541"/>
      </w:tblGrid>
      <w:tr w:rsidR="004B110D" w:rsidRPr="004B110D" w:rsidTr="004B110D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Naziv škole i obrazovnog programa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Šifra programa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Trajanje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Razredni odjeli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Oznaka za odjel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Učenici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 xml:space="preserve">Ukupno Pazinski kolegij – klasična gimnazija Pazin s pravom javnosti </w:t>
            </w: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Pazin (18-065-502)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XVIII. Istarska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901</w:t>
            </w:r>
          </w:p>
        </w:tc>
      </w:tr>
    </w:tbl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</w:pPr>
      <w:r w:rsidRPr="004B110D">
        <w:rPr>
          <w:rFonts w:ascii="Times New Roman" w:eastAsia="Times New Roman" w:hAnsi="Times New Roman" w:cs="Times New Roman"/>
          <w:color w:val="231F20"/>
          <w:sz w:val="14"/>
          <w:szCs w:val="14"/>
          <w:lang w:eastAsia="hr-HR"/>
        </w:rPr>
        <w:t>III. dio – privatne škole</w:t>
      </w:r>
    </w:p>
    <w:tbl>
      <w:tblPr>
        <w:tblW w:w="6639" w:type="dxa"/>
        <w:tblCellMar>
          <w:left w:w="0" w:type="dxa"/>
          <w:right w:w="0" w:type="dxa"/>
        </w:tblCellMar>
        <w:tblLook w:val="04A0"/>
      </w:tblPr>
      <w:tblGrid>
        <w:gridCol w:w="3577"/>
        <w:gridCol w:w="728"/>
        <w:gridCol w:w="608"/>
        <w:gridCol w:w="626"/>
        <w:gridCol w:w="559"/>
        <w:gridCol w:w="541"/>
      </w:tblGrid>
      <w:tr w:rsidR="004B110D" w:rsidRPr="004B110D" w:rsidTr="004B110D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Naziv škole i obrazovnog programa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Šifra programa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Trajanje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Razredni odjeli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Oznaka za odjel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Učenici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varaždinska gimnazija s pravom javnosti Varaždin (05-086-</w:t>
            </w: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517)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254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50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Gimnazija Marul Zagreb (21-114-631)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Bonar Zagreb (02-014-003)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Bonar Zagreb (02-014-003)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gimnazija Dr. Časl, s pravom javnosti Zagreb (21-114-614)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gimnazija Dr. Časl, s pravom javnosti Zagreb (21-114-614)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lastRenderedPageBreak/>
              <w:t>Web dizajner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6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80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108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44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88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20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  <w:t>22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lastRenderedPageBreak/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42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1165</w:t>
            </w:r>
          </w:p>
        </w:tc>
      </w:tr>
      <w:tr w:rsidR="004B110D" w:rsidRPr="004B110D" w:rsidTr="004B1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B110D" w:rsidRPr="004B110D" w:rsidRDefault="004B110D" w:rsidP="004B110D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hr-HR"/>
              </w:rPr>
            </w:pPr>
            <w:r w:rsidRPr="004B110D">
              <w:rPr>
                <w:rFonts w:ascii="inherit" w:eastAsia="Times New Roman" w:hAnsi="inherit" w:cs="Times New Roman"/>
                <w:b/>
                <w:bCs/>
                <w:sz w:val="11"/>
                <w:lang w:eastAsia="hr-HR"/>
              </w:rPr>
              <w:t>1641</w:t>
            </w:r>
          </w:p>
        </w:tc>
      </w:tr>
    </w:tbl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4B110D" w:rsidRPr="004B110D" w:rsidRDefault="004B110D" w:rsidP="004B110D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hr-HR"/>
        </w:rPr>
      </w:pPr>
    </w:p>
    <w:p w:rsidR="00CA1032" w:rsidRDefault="00CA1032"/>
    <w:sectPr w:rsidR="00CA1032" w:rsidSect="00CA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4B110D"/>
    <w:rsid w:val="004B110D"/>
    <w:rsid w:val="00C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32"/>
  </w:style>
  <w:style w:type="paragraph" w:styleId="Naslov3">
    <w:name w:val="heading 3"/>
    <w:basedOn w:val="Normal"/>
    <w:link w:val="Naslov3Char"/>
    <w:uiPriority w:val="9"/>
    <w:qFormat/>
    <w:rsid w:val="004B1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B11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Zadanifontodlomka"/>
    <w:rsid w:val="004B110D"/>
  </w:style>
  <w:style w:type="paragraph" w:customStyle="1" w:styleId="box464606">
    <w:name w:val="box_464606"/>
    <w:basedOn w:val="Normal"/>
    <w:rsid w:val="004B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4B110D"/>
  </w:style>
  <w:style w:type="character" w:customStyle="1" w:styleId="kurziv">
    <w:name w:val="kurziv"/>
    <w:basedOn w:val="Zadanifontodlomka"/>
    <w:rsid w:val="004B110D"/>
  </w:style>
  <w:style w:type="character" w:customStyle="1" w:styleId="bold">
    <w:name w:val="bold"/>
    <w:basedOn w:val="Zadanifontodlomka"/>
    <w:rsid w:val="004B110D"/>
  </w:style>
  <w:style w:type="paragraph" w:customStyle="1" w:styleId="t-9">
    <w:name w:val="t-9"/>
    <w:basedOn w:val="Normal"/>
    <w:rsid w:val="004B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606pleft">
    <w:name w:val="box_464606pleft"/>
    <w:basedOn w:val="Normal"/>
    <w:rsid w:val="004B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28619</Words>
  <Characters>163134</Characters>
  <Application>Microsoft Office Word</Application>
  <DocSecurity>0</DocSecurity>
  <Lines>1359</Lines>
  <Paragraphs>382</Paragraphs>
  <ScaleCrop>false</ScaleCrop>
  <Company/>
  <LinksUpToDate>false</LinksUpToDate>
  <CharactersWithSpaces>191371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2020-05-28T11:10:00Z</dcterms:created>
  <dcterms:modified xsi:type="dcterms:W3CDTF">2020-05-28T11:11:00Z</dcterms:modified>
</cp:coreProperties>
</file>