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ind w:right="561"/>
        <w:jc w:val="both"/>
      </w:pPr>
      <w:r>
        <w:t xml:space="preserve"> </w:t>
      </w:r>
      <w:r>
        <w:tab/>
        <w:t>Na temelju članka 127. Zakona o odgoju i obrazovanju u osnovnoj i srednjoj školi ( Narodne novine</w:t>
      </w:r>
      <w:r w:rsidRPr="007259D6">
        <w:t xml:space="preserve"> </w:t>
      </w:r>
      <w:r>
        <w:t>NN 87./08, 86/09.,92/10., 105/10.,90/11.,16/12., 86/12., 126/12.  i  94/13.) i članka 69. Statuta Osnovne škole Trnovitica, Velika Trnovitica, Školski odbor Osnovne škole Trnovitica, Velika Trnovitica, dana 29.09.2014. godine jednoglasno je donio</w:t>
      </w:r>
    </w:p>
    <w:p w:rsidR="00175CD3" w:rsidRDefault="00175CD3" w:rsidP="00175CD3">
      <w:pPr>
        <w:ind w:right="561"/>
        <w:jc w:val="both"/>
      </w:pPr>
    </w:p>
    <w:p w:rsidR="00175CD3" w:rsidRDefault="00175CD3" w:rsidP="00175CD3">
      <w:pPr>
        <w:ind w:right="561"/>
        <w:jc w:val="both"/>
      </w:pPr>
    </w:p>
    <w:p w:rsidR="00175CD3" w:rsidRDefault="00175CD3" w:rsidP="00175CD3">
      <w:pPr>
        <w:ind w:right="561" w:firstLine="360"/>
        <w:jc w:val="center"/>
        <w:rPr>
          <w:b/>
        </w:rPr>
      </w:pPr>
      <w:r w:rsidRPr="00BD2133">
        <w:rPr>
          <w:b/>
        </w:rPr>
        <w:t>ODLUKU O RASPISIVANJU</w:t>
      </w:r>
    </w:p>
    <w:p w:rsidR="00175CD3" w:rsidRPr="00BD2133" w:rsidRDefault="00175CD3" w:rsidP="00175CD3">
      <w:pPr>
        <w:ind w:right="561" w:firstLine="360"/>
        <w:jc w:val="center"/>
        <w:rPr>
          <w:b/>
        </w:rPr>
      </w:pPr>
      <w:r>
        <w:rPr>
          <w:b/>
        </w:rPr>
        <w:t>NATJEČAJA</w:t>
      </w:r>
    </w:p>
    <w:p w:rsidR="00175CD3" w:rsidRDefault="00175CD3" w:rsidP="00175CD3">
      <w:pPr>
        <w:ind w:right="561" w:firstLine="360"/>
        <w:jc w:val="center"/>
        <w:rPr>
          <w:b/>
        </w:rPr>
      </w:pPr>
      <w:r>
        <w:rPr>
          <w:b/>
        </w:rPr>
        <w:t>za izbor i imenovanje ravnatelja škole</w:t>
      </w:r>
    </w:p>
    <w:p w:rsidR="00175CD3" w:rsidRDefault="00175CD3" w:rsidP="00175CD3">
      <w:pPr>
        <w:ind w:right="561" w:firstLine="360"/>
        <w:jc w:val="center"/>
      </w:pPr>
    </w:p>
    <w:p w:rsidR="00175CD3" w:rsidRDefault="00175CD3" w:rsidP="00175CD3">
      <w:pPr>
        <w:ind w:right="561" w:firstLine="360"/>
        <w:jc w:val="center"/>
      </w:pPr>
    </w:p>
    <w:p w:rsidR="00175CD3" w:rsidRPr="00BD2133" w:rsidRDefault="00175CD3" w:rsidP="00175CD3">
      <w:pPr>
        <w:ind w:right="561" w:firstLine="360"/>
        <w:jc w:val="center"/>
        <w:rPr>
          <w:b/>
        </w:rPr>
      </w:pPr>
      <w:r w:rsidRPr="00BD2133">
        <w:rPr>
          <w:b/>
        </w:rPr>
        <w:t>Članak 1.</w:t>
      </w:r>
    </w:p>
    <w:p w:rsidR="00175CD3" w:rsidRDefault="00175CD3" w:rsidP="00175CD3">
      <w:pPr>
        <w:ind w:firstLine="360"/>
        <w:jc w:val="both"/>
      </w:pPr>
      <w:r>
        <w:t xml:space="preserve">Uvjeti:  prema Zakonu o odgoju i obrazovanju u osnovnoj i srednjoj školi  </w:t>
      </w:r>
    </w:p>
    <w:p w:rsidR="00175CD3" w:rsidRDefault="00175CD3" w:rsidP="00175CD3">
      <w:pPr>
        <w:ind w:firstLine="360"/>
        <w:jc w:val="both"/>
      </w:pPr>
      <w:r>
        <w:t>Uz prijavu kandidati trebaju priložiti u originalu ili ovjerenoj preslici:</w:t>
      </w:r>
    </w:p>
    <w:p w:rsidR="00175CD3" w:rsidRDefault="00175CD3" w:rsidP="00175CD3">
      <w:pPr>
        <w:numPr>
          <w:ilvl w:val="0"/>
          <w:numId w:val="1"/>
        </w:numPr>
        <w:jc w:val="both"/>
      </w:pPr>
      <w:r>
        <w:t xml:space="preserve">dokaz o stručnoj spremi </w:t>
      </w:r>
    </w:p>
    <w:p w:rsidR="00175CD3" w:rsidRDefault="00175CD3" w:rsidP="00175CD3">
      <w:pPr>
        <w:numPr>
          <w:ilvl w:val="0"/>
          <w:numId w:val="1"/>
        </w:numPr>
        <w:jc w:val="both"/>
      </w:pPr>
      <w:r>
        <w:t xml:space="preserve">dokaz o položenom stručnom ispitu </w:t>
      </w:r>
      <w:r w:rsidR="000815E2">
        <w:t>ili da je osoba oslobođena obveze polaganja</w:t>
      </w:r>
    </w:p>
    <w:p w:rsidR="00175CD3" w:rsidRDefault="00175CD3" w:rsidP="00175CD3">
      <w:pPr>
        <w:numPr>
          <w:ilvl w:val="0"/>
          <w:numId w:val="1"/>
        </w:numPr>
        <w:jc w:val="both"/>
      </w:pPr>
      <w:r>
        <w:t>dokaz o radnom iskustvu na odgojno-obrazovnim poslovima  (potvrda škole)</w:t>
      </w:r>
    </w:p>
    <w:p w:rsidR="00175CD3" w:rsidRDefault="00175CD3" w:rsidP="00175CD3">
      <w:pPr>
        <w:numPr>
          <w:ilvl w:val="0"/>
          <w:numId w:val="1"/>
        </w:numPr>
        <w:jc w:val="both"/>
      </w:pPr>
      <w:r>
        <w:t>životopis</w:t>
      </w:r>
    </w:p>
    <w:p w:rsidR="00175CD3" w:rsidRDefault="00175CD3" w:rsidP="00175CD3">
      <w:pPr>
        <w:numPr>
          <w:ilvl w:val="0"/>
          <w:numId w:val="1"/>
        </w:numPr>
        <w:jc w:val="both"/>
      </w:pPr>
      <w:r>
        <w:t>domovnica</w:t>
      </w:r>
    </w:p>
    <w:p w:rsidR="00175CD3" w:rsidRDefault="00175CD3" w:rsidP="00175CD3">
      <w:pPr>
        <w:numPr>
          <w:ilvl w:val="0"/>
          <w:numId w:val="1"/>
        </w:numPr>
        <w:jc w:val="both"/>
      </w:pPr>
      <w:r>
        <w:t>uvjerenje da protiv osobe nije pokrenut i ne vodi se kazneni postupak (ne starije od 6 mjeseci).</w:t>
      </w:r>
    </w:p>
    <w:p w:rsidR="00175CD3" w:rsidRDefault="00175CD3" w:rsidP="00175CD3">
      <w:pPr>
        <w:ind w:firstLine="399"/>
        <w:jc w:val="both"/>
      </w:pPr>
      <w:r>
        <w:t xml:space="preserve">Ravnatelj se imenuje na vrijeme na pet godina. </w:t>
      </w:r>
    </w:p>
    <w:p w:rsidR="00175CD3" w:rsidRDefault="00175CD3" w:rsidP="00175CD3">
      <w:pPr>
        <w:ind w:firstLine="399"/>
        <w:jc w:val="both"/>
      </w:pPr>
      <w:r>
        <w:t>Na natječaj se mogu javiti osobe oba spola.</w:t>
      </w:r>
    </w:p>
    <w:p w:rsidR="00175CD3" w:rsidRPr="00E95469" w:rsidRDefault="00175CD3" w:rsidP="00175CD3">
      <w:pPr>
        <w:jc w:val="both"/>
        <w:rPr>
          <w:b/>
        </w:rPr>
      </w:pPr>
      <w:r>
        <w:t xml:space="preserve">Prijave s naznakom «Za natječaj za imenovanje ravnatelja-ne otvarati» u roku </w:t>
      </w:r>
      <w:r>
        <w:rPr>
          <w:b/>
        </w:rPr>
        <w:t>8 dana</w:t>
      </w:r>
      <w:r>
        <w:t xml:space="preserve"> od dana objave natječaja</w:t>
      </w:r>
      <w:r w:rsidRPr="00E95469">
        <w:t xml:space="preserve"> </w:t>
      </w:r>
      <w:r>
        <w:t>dostaviti na adresu:</w:t>
      </w:r>
      <w:r w:rsidRPr="00E95469">
        <w:rPr>
          <w:b/>
        </w:rPr>
        <w:t xml:space="preserve"> </w:t>
      </w:r>
      <w:r>
        <w:rPr>
          <w:b/>
        </w:rPr>
        <w:t>Osnovna škola  Trnovitica, Velika Trnovitica 96.</w:t>
      </w:r>
    </w:p>
    <w:p w:rsidR="00175CD3" w:rsidRDefault="00175CD3" w:rsidP="00175CD3">
      <w:pPr>
        <w:ind w:left="360"/>
        <w:jc w:val="both"/>
      </w:pPr>
      <w:r>
        <w:t>Nepotpune i nepravovremene prijave neće se razmatrati.</w:t>
      </w:r>
    </w:p>
    <w:p w:rsidR="00175CD3" w:rsidRDefault="00175CD3" w:rsidP="00175CD3">
      <w:pPr>
        <w:jc w:val="both"/>
      </w:pPr>
      <w:r>
        <w:t xml:space="preserve">      O rezultatima izbora kandidati će biti obaviješteni u roku 45 dana od dana isteka roka za podnošenje prijava. </w:t>
      </w:r>
    </w:p>
    <w:p w:rsidR="00175CD3" w:rsidRDefault="00175CD3" w:rsidP="00175CD3">
      <w:pPr>
        <w:jc w:val="both"/>
      </w:pPr>
    </w:p>
    <w:p w:rsidR="00175CD3" w:rsidRPr="00BD2133" w:rsidRDefault="00175CD3" w:rsidP="00175CD3">
      <w:pPr>
        <w:ind w:right="561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2133">
        <w:rPr>
          <w:b/>
        </w:rPr>
        <w:t>Članak 2.</w:t>
      </w:r>
      <w:r w:rsidRPr="00BD2133">
        <w:rPr>
          <w:b/>
        </w:rPr>
        <w:tab/>
        <w:t xml:space="preserve"> </w:t>
      </w:r>
    </w:p>
    <w:p w:rsidR="00175CD3" w:rsidRPr="00BD2133" w:rsidRDefault="00175CD3" w:rsidP="00175CD3">
      <w:pPr>
        <w:pStyle w:val="Tijeloteksta"/>
        <w:ind w:right="561"/>
        <w:rPr>
          <w:b/>
        </w:rPr>
      </w:pPr>
    </w:p>
    <w:p w:rsidR="00175CD3" w:rsidRDefault="00175CD3" w:rsidP="00175CD3">
      <w:pPr>
        <w:pStyle w:val="Tijeloteksta"/>
        <w:ind w:right="561"/>
      </w:pPr>
      <w:r>
        <w:t>Natječaj je potrebno poslati na objavu u  dnevni tisak «Večernji list», u nacionalnom izdanju.</w:t>
      </w: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  <w:jc w:val="center"/>
        <w:rPr>
          <w:b/>
        </w:rPr>
      </w:pPr>
      <w:r>
        <w:rPr>
          <w:b/>
        </w:rPr>
        <w:t>Članak 3.</w:t>
      </w:r>
    </w:p>
    <w:p w:rsidR="00175CD3" w:rsidRPr="00BD2133" w:rsidRDefault="00175CD3" w:rsidP="00175CD3">
      <w:pPr>
        <w:pStyle w:val="Tijeloteksta"/>
        <w:ind w:right="561"/>
      </w:pPr>
      <w:r w:rsidRPr="00BD2133">
        <w:t>Odluka stupa na snagu danom donošenja</w:t>
      </w:r>
      <w:r>
        <w:t>.</w:t>
      </w:r>
    </w:p>
    <w:p w:rsidR="00175CD3" w:rsidRDefault="00175CD3" w:rsidP="00175CD3">
      <w:pPr>
        <w:pStyle w:val="Tijeloteksta"/>
        <w:ind w:right="561"/>
      </w:pPr>
      <w:r>
        <w:t xml:space="preserve"> </w:t>
      </w:r>
      <w:r w:rsidRPr="00BD2133">
        <w:t xml:space="preserve"> </w:t>
      </w:r>
    </w:p>
    <w:p w:rsidR="00175CD3" w:rsidRDefault="00175CD3" w:rsidP="00175CD3">
      <w:pPr>
        <w:pStyle w:val="Tijeloteksta"/>
        <w:ind w:right="561"/>
      </w:pPr>
      <w:r>
        <w:t>KLASA: 003-08/14-01/07</w:t>
      </w:r>
    </w:p>
    <w:p w:rsidR="00175CD3" w:rsidRDefault="00175CD3" w:rsidP="00175CD3">
      <w:pPr>
        <w:pStyle w:val="Tijeloteksta"/>
        <w:ind w:right="561"/>
      </w:pPr>
      <w:r>
        <w:t>URBROJ: 2123/06-27/09-3</w:t>
      </w:r>
    </w:p>
    <w:p w:rsidR="00175CD3" w:rsidRDefault="00175CD3" w:rsidP="00175CD3">
      <w:pPr>
        <w:pStyle w:val="Tijeloteksta"/>
        <w:ind w:right="561"/>
      </w:pPr>
      <w:r>
        <w:t>Velika Trnovitica, 29.09.2014.</w:t>
      </w: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Predsjednica Školskog odbora:</w:t>
      </w:r>
    </w:p>
    <w:p w:rsidR="00175CD3" w:rsidRDefault="00175CD3" w:rsidP="00175CD3">
      <w:pPr>
        <w:pStyle w:val="Tijeloteksta"/>
        <w:ind w:right="561"/>
      </w:pPr>
      <w:r>
        <w:tab/>
      </w:r>
    </w:p>
    <w:p w:rsidR="00175CD3" w:rsidRPr="00BD2133" w:rsidRDefault="00175CD3" w:rsidP="00175CD3">
      <w:pPr>
        <w:pStyle w:val="Tijeloteksta"/>
        <w:ind w:right="5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Evica Ibrahimpašić</w:t>
      </w: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</w:pPr>
    </w:p>
    <w:p w:rsidR="00175CD3" w:rsidRDefault="00175CD3" w:rsidP="00175CD3">
      <w:pPr>
        <w:pStyle w:val="Tijeloteksta"/>
        <w:ind w:right="561"/>
      </w:pPr>
    </w:p>
    <w:p w:rsidR="00175CD3" w:rsidRDefault="00175CD3"/>
    <w:sectPr w:rsidR="0017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4C3"/>
    <w:multiLevelType w:val="hybridMultilevel"/>
    <w:tmpl w:val="045465EC"/>
    <w:lvl w:ilvl="0" w:tplc="FF2E4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hyphenationZone w:val="425"/>
  <w:characterSpacingControl w:val="doNotCompress"/>
  <w:compat/>
  <w:rsids>
    <w:rsidRoot w:val="00175CD3"/>
    <w:rsid w:val="000815E2"/>
    <w:rsid w:val="00175CD3"/>
    <w:rsid w:val="00BF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CD3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175CD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MZOŠ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dcterms:created xsi:type="dcterms:W3CDTF">2014-10-07T12:09:00Z</dcterms:created>
  <dcterms:modified xsi:type="dcterms:W3CDTF">2014-10-07T12:09:00Z</dcterms:modified>
</cp:coreProperties>
</file>